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BDE1" w14:textId="6961299E" w:rsidR="008B6357" w:rsidRDefault="00DD5A71" w:rsidP="00DD5A71">
      <w:pPr>
        <w:jc w:val="center"/>
        <w:rPr>
          <w:b/>
          <w:u w:val="single"/>
        </w:rPr>
      </w:pPr>
      <w:proofErr w:type="spellStart"/>
      <w:r w:rsidRPr="00DD5A71">
        <w:rPr>
          <w:b/>
          <w:u w:val="single"/>
        </w:rPr>
        <w:t>Hartest</w:t>
      </w:r>
      <w:proofErr w:type="spellEnd"/>
      <w:r w:rsidRPr="00DD5A71">
        <w:rPr>
          <w:b/>
          <w:u w:val="single"/>
        </w:rPr>
        <w:t xml:space="preserve"> &amp; District Garden</w:t>
      </w:r>
      <w:r w:rsidR="00606C8B">
        <w:rPr>
          <w:b/>
          <w:u w:val="single"/>
        </w:rPr>
        <w:t>ing Club   AGM 5th November 2019</w:t>
      </w:r>
    </w:p>
    <w:p w14:paraId="78753F72" w14:textId="77777777" w:rsidR="00DD5A71" w:rsidRDefault="00DD5A71" w:rsidP="00DD5A71">
      <w:pPr>
        <w:jc w:val="center"/>
        <w:rPr>
          <w:b/>
          <w:u w:val="single"/>
        </w:rPr>
      </w:pPr>
    </w:p>
    <w:p w14:paraId="450FE908" w14:textId="77777777" w:rsidR="00DD5A71" w:rsidRDefault="00DD5A71" w:rsidP="00DD5A71">
      <w:pPr>
        <w:jc w:val="center"/>
        <w:rPr>
          <w:b/>
          <w:u w:val="single"/>
        </w:rPr>
      </w:pPr>
    </w:p>
    <w:p w14:paraId="0E6BB20C" w14:textId="22FA2A1F" w:rsidR="00DD5A71" w:rsidRDefault="00C43551" w:rsidP="00DD5A71">
      <w:pPr>
        <w:rPr>
          <w:sz w:val="22"/>
          <w:szCs w:val="22"/>
        </w:rPr>
      </w:pPr>
      <w:r>
        <w:rPr>
          <w:sz w:val="22"/>
          <w:szCs w:val="22"/>
        </w:rPr>
        <w:t xml:space="preserve">This financial statement is made up </w:t>
      </w:r>
      <w:r w:rsidR="00606C8B">
        <w:rPr>
          <w:sz w:val="22"/>
          <w:szCs w:val="22"/>
        </w:rPr>
        <w:t>until the 31st October 2019</w:t>
      </w:r>
      <w:r w:rsidR="00DD5A71">
        <w:rPr>
          <w:sz w:val="22"/>
          <w:szCs w:val="22"/>
        </w:rPr>
        <w:t xml:space="preserve">.   It includes all income and expenditure up until that </w:t>
      </w:r>
      <w:proofErr w:type="gramStart"/>
      <w:r w:rsidR="00DD5A71">
        <w:rPr>
          <w:sz w:val="22"/>
          <w:szCs w:val="22"/>
        </w:rPr>
        <w:t>date .</w:t>
      </w:r>
      <w:proofErr w:type="gramEnd"/>
      <w:r w:rsidR="00DD5A71">
        <w:rPr>
          <w:sz w:val="22"/>
          <w:szCs w:val="22"/>
        </w:rPr>
        <w:t xml:space="preserve"> </w:t>
      </w:r>
    </w:p>
    <w:p w14:paraId="549A3D8A" w14:textId="77777777" w:rsidR="00DD5A71" w:rsidRDefault="00DD5A71" w:rsidP="00DD5A71">
      <w:pPr>
        <w:rPr>
          <w:sz w:val="22"/>
          <w:szCs w:val="22"/>
        </w:rPr>
      </w:pPr>
    </w:p>
    <w:p w14:paraId="3C37C667" w14:textId="2FCF8330" w:rsidR="00DD5A71" w:rsidRDefault="00DD5A71" w:rsidP="00DD5A71">
      <w:pPr>
        <w:rPr>
          <w:sz w:val="22"/>
          <w:szCs w:val="22"/>
        </w:rPr>
      </w:pPr>
      <w:r>
        <w:rPr>
          <w:sz w:val="22"/>
          <w:szCs w:val="22"/>
        </w:rPr>
        <w:t>The balance at the ba</w:t>
      </w:r>
      <w:r w:rsidR="00D30A24">
        <w:rPr>
          <w:sz w:val="22"/>
          <w:szCs w:val="22"/>
        </w:rPr>
        <w:t>nk and in ca</w:t>
      </w:r>
      <w:r w:rsidR="00C959F6">
        <w:rPr>
          <w:sz w:val="22"/>
          <w:szCs w:val="22"/>
        </w:rPr>
        <w:t xml:space="preserve">sh shows an </w:t>
      </w:r>
      <w:proofErr w:type="gramStart"/>
      <w:r w:rsidR="00C959F6">
        <w:rPr>
          <w:sz w:val="22"/>
          <w:szCs w:val="22"/>
        </w:rPr>
        <w:t>decrease  of</w:t>
      </w:r>
      <w:proofErr w:type="gramEnd"/>
      <w:r w:rsidR="00C959F6">
        <w:rPr>
          <w:sz w:val="22"/>
          <w:szCs w:val="22"/>
        </w:rPr>
        <w:t xml:space="preserve"> £402.4</w:t>
      </w:r>
      <w:r w:rsidR="00606C8B">
        <w:rPr>
          <w:sz w:val="22"/>
          <w:szCs w:val="22"/>
        </w:rPr>
        <w:t>2</w:t>
      </w:r>
      <w:r>
        <w:rPr>
          <w:sz w:val="22"/>
          <w:szCs w:val="22"/>
        </w:rPr>
        <w:t xml:space="preserve"> over the year to date.</w:t>
      </w:r>
    </w:p>
    <w:p w14:paraId="42C32D24" w14:textId="77777777" w:rsidR="00DD5A71" w:rsidRDefault="00DD5A71" w:rsidP="00DD5A71">
      <w:pPr>
        <w:rPr>
          <w:sz w:val="22"/>
          <w:szCs w:val="22"/>
        </w:rPr>
      </w:pPr>
    </w:p>
    <w:p w14:paraId="54A7A21B" w14:textId="3E364807" w:rsidR="00DD5A71" w:rsidRDefault="00DD5A71" w:rsidP="00DD5A71">
      <w:pPr>
        <w:rPr>
          <w:sz w:val="22"/>
          <w:szCs w:val="22"/>
        </w:rPr>
      </w:pPr>
      <w:r>
        <w:rPr>
          <w:sz w:val="22"/>
          <w:szCs w:val="22"/>
        </w:rPr>
        <w:t xml:space="preserve">The balance </w:t>
      </w:r>
      <w:r w:rsidR="00C959F6">
        <w:rPr>
          <w:sz w:val="22"/>
          <w:szCs w:val="22"/>
        </w:rPr>
        <w:t>of cash and bank stands £647.34</w:t>
      </w:r>
    </w:p>
    <w:p w14:paraId="64867F98" w14:textId="77777777" w:rsidR="00D30A24" w:rsidRDefault="00D30A24" w:rsidP="00DD5A71">
      <w:pPr>
        <w:rPr>
          <w:sz w:val="22"/>
          <w:szCs w:val="22"/>
        </w:rPr>
      </w:pPr>
    </w:p>
    <w:p w14:paraId="3E00A591" w14:textId="0820888D" w:rsidR="00D30A24" w:rsidRDefault="00D30A24" w:rsidP="00DD5A71">
      <w:pPr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606C8B">
        <w:rPr>
          <w:sz w:val="22"/>
          <w:szCs w:val="22"/>
        </w:rPr>
        <w:t xml:space="preserve">balance is less than </w:t>
      </w:r>
      <w:proofErr w:type="gramStart"/>
      <w:r w:rsidR="00606C8B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 committee</w:t>
      </w:r>
      <w:proofErr w:type="gramEnd"/>
      <w:r>
        <w:rPr>
          <w:sz w:val="22"/>
          <w:szCs w:val="22"/>
        </w:rPr>
        <w:t xml:space="preserve"> believes to about the correct balance to allow for good</w:t>
      </w:r>
      <w:r w:rsidR="00F466BD">
        <w:rPr>
          <w:sz w:val="22"/>
          <w:szCs w:val="22"/>
        </w:rPr>
        <w:t xml:space="preserve"> and bad years on the plant sales</w:t>
      </w:r>
      <w:r>
        <w:rPr>
          <w:sz w:val="22"/>
          <w:szCs w:val="22"/>
        </w:rPr>
        <w:t xml:space="preserve"> </w:t>
      </w:r>
      <w:r w:rsidR="00F466BD">
        <w:rPr>
          <w:sz w:val="22"/>
          <w:szCs w:val="22"/>
        </w:rPr>
        <w:t xml:space="preserve">which continues to the largest generator of funding over a short period of time  </w:t>
      </w:r>
      <w:r w:rsidR="00606C8B">
        <w:rPr>
          <w:sz w:val="22"/>
          <w:szCs w:val="22"/>
        </w:rPr>
        <w:t>this year (£403.45)</w:t>
      </w:r>
    </w:p>
    <w:p w14:paraId="3E02D274" w14:textId="77777777" w:rsidR="00DD5A71" w:rsidRDefault="00DD5A71" w:rsidP="00DD5A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7B6CB3" w14:textId="5FC46856" w:rsidR="00C43551" w:rsidRDefault="00C43551" w:rsidP="00DD5A71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684DDB">
        <w:rPr>
          <w:sz w:val="22"/>
          <w:szCs w:val="22"/>
        </w:rPr>
        <w:t xml:space="preserve"> story of the </w:t>
      </w:r>
      <w:r>
        <w:rPr>
          <w:sz w:val="22"/>
          <w:szCs w:val="22"/>
        </w:rPr>
        <w:t xml:space="preserve">financial </w:t>
      </w:r>
      <w:r w:rsidR="00684DDB">
        <w:rPr>
          <w:sz w:val="22"/>
          <w:szCs w:val="22"/>
        </w:rPr>
        <w:t xml:space="preserve">year can be summarised </w:t>
      </w:r>
      <w:proofErr w:type="gramStart"/>
      <w:r w:rsidR="00684DDB">
        <w:rPr>
          <w:sz w:val="22"/>
          <w:szCs w:val="22"/>
        </w:rPr>
        <w:t xml:space="preserve">as </w:t>
      </w:r>
      <w:r>
        <w:rPr>
          <w:sz w:val="22"/>
          <w:szCs w:val="22"/>
        </w:rPr>
        <w:t>:-</w:t>
      </w:r>
      <w:proofErr w:type="gramEnd"/>
    </w:p>
    <w:p w14:paraId="0D509485" w14:textId="5F3A1777" w:rsidR="00DD5A71" w:rsidRDefault="00606C8B" w:rsidP="00DD5A71">
      <w:pPr>
        <w:rPr>
          <w:sz w:val="22"/>
          <w:szCs w:val="22"/>
        </w:rPr>
      </w:pPr>
      <w:r>
        <w:rPr>
          <w:sz w:val="22"/>
          <w:szCs w:val="22"/>
        </w:rPr>
        <w:t>Although speaker costs increased there was</w:t>
      </w:r>
      <w:r w:rsidR="00C959F6">
        <w:rPr>
          <w:sz w:val="22"/>
          <w:szCs w:val="22"/>
        </w:rPr>
        <w:t xml:space="preserve"> only a short fall of about £110</w:t>
      </w:r>
      <w:r>
        <w:rPr>
          <w:sz w:val="22"/>
          <w:szCs w:val="22"/>
        </w:rPr>
        <w:t xml:space="preserve"> attributable to the meetings. Th</w:t>
      </w:r>
      <w:r w:rsidR="00C959F6">
        <w:rPr>
          <w:sz w:val="22"/>
          <w:szCs w:val="22"/>
        </w:rPr>
        <w:t>e subsidy on the dinner was £</w:t>
      </w:r>
      <w:r w:rsidR="00403AFA">
        <w:rPr>
          <w:sz w:val="22"/>
          <w:szCs w:val="22"/>
        </w:rPr>
        <w:t>280</w:t>
      </w:r>
      <w:r>
        <w:rPr>
          <w:sz w:val="22"/>
          <w:szCs w:val="22"/>
        </w:rPr>
        <w:t xml:space="preserve"> –All other costs were largely offset by the plant sale £403.45</w:t>
      </w:r>
      <w:r w:rsidR="00403AFA">
        <w:rPr>
          <w:sz w:val="22"/>
          <w:szCs w:val="22"/>
        </w:rPr>
        <w:t>. The trip in the prior year to RHS Hyde was largely paid for by the generous donation.</w:t>
      </w:r>
    </w:p>
    <w:p w14:paraId="675E66C4" w14:textId="77777777" w:rsidR="00DD5A71" w:rsidRDefault="00DD5A71" w:rsidP="00DD5A71">
      <w:pPr>
        <w:rPr>
          <w:sz w:val="22"/>
          <w:szCs w:val="22"/>
        </w:rPr>
      </w:pPr>
    </w:p>
    <w:p w14:paraId="2F2C1C9C" w14:textId="0FC6E748" w:rsidR="00C43551" w:rsidRDefault="00684DDB" w:rsidP="00C43551">
      <w:pPr>
        <w:rPr>
          <w:sz w:val="22"/>
          <w:szCs w:val="22"/>
        </w:rPr>
      </w:pPr>
      <w:r>
        <w:rPr>
          <w:sz w:val="22"/>
          <w:szCs w:val="22"/>
        </w:rPr>
        <w:t xml:space="preserve">Looking at the detailed income and expenditure </w:t>
      </w:r>
      <w:r w:rsidR="00C43551">
        <w:rPr>
          <w:sz w:val="22"/>
          <w:szCs w:val="22"/>
        </w:rPr>
        <w:t>--</w:t>
      </w:r>
      <w:r w:rsidR="00403AFA">
        <w:rPr>
          <w:sz w:val="22"/>
          <w:szCs w:val="22"/>
        </w:rPr>
        <w:t xml:space="preserve"> raffle income (£346</w:t>
      </w:r>
      <w:r w:rsidR="00DD5A71">
        <w:rPr>
          <w:sz w:val="22"/>
          <w:szCs w:val="22"/>
        </w:rPr>
        <w:t xml:space="preserve">) continues to underpin a lot of the clubs performance. </w:t>
      </w:r>
    </w:p>
    <w:p w14:paraId="61F71F05" w14:textId="77777777" w:rsidR="00C43551" w:rsidRDefault="00C43551" w:rsidP="00C43551">
      <w:pPr>
        <w:rPr>
          <w:sz w:val="22"/>
          <w:szCs w:val="22"/>
        </w:rPr>
      </w:pPr>
    </w:p>
    <w:p w14:paraId="5D44AB27" w14:textId="77777777" w:rsidR="00DD5A71" w:rsidRDefault="00DD5A71" w:rsidP="00DD5A71">
      <w:pPr>
        <w:rPr>
          <w:b/>
          <w:u w:val="single"/>
        </w:rPr>
      </w:pPr>
    </w:p>
    <w:p w14:paraId="2E66D3EE" w14:textId="77777777" w:rsidR="00DD5A71" w:rsidRDefault="00DD5A71" w:rsidP="00DD5A71">
      <w:pPr>
        <w:rPr>
          <w:b/>
          <w:u w:val="single"/>
        </w:rPr>
      </w:pPr>
    </w:p>
    <w:p w14:paraId="39DD265B" w14:textId="1C8C75EE" w:rsidR="00DD5A71" w:rsidRDefault="00DD5A71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u w:val="single"/>
        </w:rPr>
      </w:pPr>
      <w:r>
        <w:rPr>
          <w:b/>
          <w:u w:val="single"/>
        </w:rPr>
        <w:t>Inc</w:t>
      </w:r>
      <w:r w:rsidR="00606C8B">
        <w:rPr>
          <w:b/>
          <w:u w:val="single"/>
        </w:rPr>
        <w:t>ome and Expenditure for the 2018/2019</w:t>
      </w:r>
      <w:r w:rsidR="00AD7DD5">
        <w:rPr>
          <w:b/>
          <w:u w:val="single"/>
        </w:rPr>
        <w:t xml:space="preserve"> </w:t>
      </w:r>
      <w:r>
        <w:rPr>
          <w:b/>
          <w:u w:val="single"/>
        </w:rPr>
        <w:t>year</w:t>
      </w:r>
    </w:p>
    <w:p w14:paraId="6EBF188B" w14:textId="77777777" w:rsidR="00DD5A71" w:rsidRDefault="00DD5A71" w:rsidP="00DD5A71">
      <w:pPr>
        <w:pBdr>
          <w:between w:val="single" w:sz="4" w:space="1" w:color="auto"/>
          <w:bar w:val="single" w:sz="4" w:color="auto"/>
        </w:pBdr>
        <w:tabs>
          <w:tab w:val="left" w:pos="4827"/>
        </w:tabs>
      </w:pPr>
    </w:p>
    <w:p w14:paraId="341D8ECC" w14:textId="77777777" w:rsidR="00DD5A71" w:rsidRDefault="00DD5A71" w:rsidP="00DD5A71">
      <w:pPr>
        <w:tabs>
          <w:tab w:val="left" w:pos="4827"/>
        </w:tabs>
      </w:pPr>
    </w:p>
    <w:p w14:paraId="6CFBFD27" w14:textId="370288AB" w:rsidR="00DD5A71" w:rsidRDefault="00606C8B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>Opening Balances 1/11/2018</w:t>
      </w:r>
      <w:r w:rsidR="00DD5A71">
        <w:tab/>
        <w:t xml:space="preserve">       £</w:t>
      </w:r>
    </w:p>
    <w:p w14:paraId="1A2BA13B" w14:textId="43FCADFB" w:rsidR="00DD5A71" w:rsidRDefault="00DD5A71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 xml:space="preserve">In Bank </w:t>
      </w:r>
      <w:r>
        <w:tab/>
      </w:r>
      <w:r w:rsidR="00606C8B">
        <w:t xml:space="preserve">  745.48</w:t>
      </w:r>
    </w:p>
    <w:p w14:paraId="16D502D1" w14:textId="78695C06" w:rsidR="00DD5A71" w:rsidRDefault="00DD5A71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>In cash</w:t>
      </w:r>
      <w:r>
        <w:tab/>
        <w:t xml:space="preserve">  </w:t>
      </w:r>
      <w:r w:rsidR="00606C8B">
        <w:t>304.28</w:t>
      </w:r>
    </w:p>
    <w:p w14:paraId="04D9D01D" w14:textId="7455C95A" w:rsidR="00DD5A71" w:rsidRDefault="00DD5A71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>Total</w:t>
      </w:r>
      <w:r>
        <w:tab/>
        <w:t xml:space="preserve">                  </w:t>
      </w:r>
      <w:r w:rsidR="00C570A0">
        <w:t>1049.76</w:t>
      </w:r>
    </w:p>
    <w:p w14:paraId="3311A740" w14:textId="09F23C3F" w:rsidR="00DD5A71" w:rsidRDefault="00123685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>Income during the year</w:t>
      </w:r>
      <w:r>
        <w:tab/>
        <w:t>1441.61</w:t>
      </w:r>
    </w:p>
    <w:p w14:paraId="474A1D5D" w14:textId="23294669" w:rsidR="00DD5A71" w:rsidRDefault="00DD5A71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>Expenditure during the year</w:t>
      </w:r>
      <w:r w:rsidR="00652D69">
        <w:t xml:space="preserve">           </w:t>
      </w:r>
      <w:r w:rsidR="00123685">
        <w:t xml:space="preserve">                        -1844.03</w:t>
      </w:r>
    </w:p>
    <w:p w14:paraId="01554DD5" w14:textId="3EAE31BB" w:rsidR="00652D69" w:rsidRDefault="00652D69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>Net expenditure</w:t>
      </w:r>
      <w:r>
        <w:tab/>
      </w:r>
      <w:r>
        <w:tab/>
        <w:t xml:space="preserve">           </w:t>
      </w:r>
      <w:r w:rsidR="00A309EF">
        <w:t xml:space="preserve">   </w:t>
      </w:r>
      <w:r w:rsidR="00123685">
        <w:t>-402.42</w:t>
      </w:r>
    </w:p>
    <w:p w14:paraId="40979E13" w14:textId="6715F7F9" w:rsidR="00652D69" w:rsidRDefault="00606C8B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>Closing balances 31/10/2019</w:t>
      </w:r>
    </w:p>
    <w:p w14:paraId="13981380" w14:textId="2C777BE0" w:rsidR="00652D69" w:rsidRDefault="00652D69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 xml:space="preserve">In </w:t>
      </w:r>
      <w:r w:rsidR="00123685">
        <w:t xml:space="preserve">Bank      </w:t>
      </w:r>
      <w:r w:rsidR="00123685">
        <w:tab/>
        <w:t>515.30</w:t>
      </w:r>
    </w:p>
    <w:p w14:paraId="6498274D" w14:textId="4028478C" w:rsidR="00A309EF" w:rsidRDefault="00123685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>In cash</w:t>
      </w:r>
      <w:r>
        <w:tab/>
        <w:t>132.04</w:t>
      </w:r>
    </w:p>
    <w:p w14:paraId="319AFD1D" w14:textId="2495D90D" w:rsidR="007C4BAB" w:rsidRDefault="00123685" w:rsidP="00DD5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27"/>
        </w:tabs>
      </w:pPr>
      <w:r>
        <w:t>Total</w:t>
      </w:r>
      <w:r>
        <w:tab/>
        <w:t xml:space="preserve">                    647.34</w:t>
      </w:r>
    </w:p>
    <w:p w14:paraId="0FD053BE" w14:textId="77777777" w:rsidR="003E5056" w:rsidRDefault="003E5056" w:rsidP="007C4BAB">
      <w:pPr>
        <w:tabs>
          <w:tab w:val="left" w:pos="4827"/>
        </w:tabs>
      </w:pPr>
    </w:p>
    <w:p w14:paraId="3BC857E9" w14:textId="77777777" w:rsidR="003E5056" w:rsidRDefault="003E5056" w:rsidP="007C4BAB">
      <w:pPr>
        <w:tabs>
          <w:tab w:val="left" w:pos="4827"/>
        </w:tabs>
      </w:pPr>
    </w:p>
    <w:p w14:paraId="5CA3785E" w14:textId="77777777" w:rsidR="00403AFA" w:rsidRDefault="00403AFA" w:rsidP="007C4BAB">
      <w:pPr>
        <w:tabs>
          <w:tab w:val="left" w:pos="4827"/>
        </w:tabs>
      </w:pPr>
    </w:p>
    <w:p w14:paraId="064D855E" w14:textId="77777777" w:rsidR="00403AFA" w:rsidRDefault="00403AFA" w:rsidP="007C4BAB">
      <w:pPr>
        <w:tabs>
          <w:tab w:val="left" w:pos="4827"/>
        </w:tabs>
      </w:pPr>
    </w:p>
    <w:p w14:paraId="67022B1B" w14:textId="77777777" w:rsidR="00403AFA" w:rsidRDefault="00403AFA" w:rsidP="007C4BAB">
      <w:pPr>
        <w:tabs>
          <w:tab w:val="left" w:pos="4827"/>
        </w:tabs>
      </w:pPr>
    </w:p>
    <w:p w14:paraId="593CA158" w14:textId="77777777" w:rsidR="00403AFA" w:rsidRDefault="00403AFA" w:rsidP="007C4BAB">
      <w:pPr>
        <w:tabs>
          <w:tab w:val="left" w:pos="4827"/>
        </w:tabs>
      </w:pPr>
    </w:p>
    <w:p w14:paraId="06069473" w14:textId="77777777" w:rsidR="00403AFA" w:rsidRDefault="00403AFA" w:rsidP="007C4BAB">
      <w:pPr>
        <w:tabs>
          <w:tab w:val="left" w:pos="4827"/>
        </w:tabs>
      </w:pPr>
    </w:p>
    <w:p w14:paraId="0FE16B7A" w14:textId="77777777" w:rsidR="003E5056" w:rsidRDefault="003E5056" w:rsidP="007C4BAB">
      <w:pPr>
        <w:tabs>
          <w:tab w:val="left" w:pos="4827"/>
        </w:tabs>
      </w:pPr>
    </w:p>
    <w:p w14:paraId="55E4D507" w14:textId="77777777" w:rsidR="003E5056" w:rsidRDefault="003E5056" w:rsidP="007C4BAB">
      <w:pPr>
        <w:tabs>
          <w:tab w:val="left" w:pos="4827"/>
        </w:tabs>
      </w:pPr>
    </w:p>
    <w:p w14:paraId="0CB6DD17" w14:textId="5E4C6AA2" w:rsidR="00A309EF" w:rsidRDefault="007C4BAB" w:rsidP="007C4BAB">
      <w:pPr>
        <w:tabs>
          <w:tab w:val="left" w:pos="4827"/>
        </w:tabs>
      </w:pPr>
      <w:r>
        <w:tab/>
      </w:r>
    </w:p>
    <w:p w14:paraId="34A3BA4B" w14:textId="274360EE" w:rsidR="007C4BAB" w:rsidRPr="007C4BAB" w:rsidRDefault="007C4BAB" w:rsidP="003E505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  <w:jc w:val="center"/>
        <w:rPr>
          <w:b/>
          <w:u w:val="single"/>
        </w:rPr>
      </w:pPr>
      <w:r w:rsidRPr="007C4BAB">
        <w:rPr>
          <w:b/>
          <w:u w:val="single"/>
        </w:rPr>
        <w:lastRenderedPageBreak/>
        <w:t>Analysis of Income and Expenditure for 2017/18</w:t>
      </w:r>
    </w:p>
    <w:p w14:paraId="664C4F4F" w14:textId="374B2D3C" w:rsidR="007C4BAB" w:rsidRDefault="007C4BAB" w:rsidP="003E505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£</w:t>
      </w:r>
    </w:p>
    <w:p w14:paraId="188B6916" w14:textId="77777777" w:rsidR="007C4BAB" w:rsidRDefault="007C4BAB" w:rsidP="003E505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  <w:rPr>
          <w:b/>
          <w:u w:val="single"/>
        </w:rPr>
      </w:pPr>
    </w:p>
    <w:p w14:paraId="011F4269" w14:textId="5F75EDE6" w:rsidR="007C4BAB" w:rsidRPr="007C4BAB" w:rsidRDefault="007C4BAB" w:rsidP="003E505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  <w:rPr>
          <w:b/>
          <w:u w:val="single"/>
        </w:rPr>
      </w:pPr>
      <w:r w:rsidRPr="007C4BAB">
        <w:rPr>
          <w:b/>
          <w:u w:val="single"/>
        </w:rPr>
        <w:t>Income</w:t>
      </w:r>
    </w:p>
    <w:p w14:paraId="5EEA596F" w14:textId="54FA84C2" w:rsidR="007C4BAB" w:rsidRDefault="00C570A0" w:rsidP="003E505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 xml:space="preserve">Memberships         </w:t>
      </w:r>
      <w:r>
        <w:tab/>
      </w:r>
      <w:r>
        <w:tab/>
      </w:r>
      <w:r w:rsidR="00C959F6">
        <w:tab/>
      </w:r>
      <w:r w:rsidR="00C959F6">
        <w:tab/>
        <w:t>228</w:t>
      </w:r>
      <w:r>
        <w:t>.00</w:t>
      </w:r>
      <w:r w:rsidR="007C4BAB">
        <w:tab/>
      </w:r>
    </w:p>
    <w:p w14:paraId="4A34685F" w14:textId="2A361A9F" w:rsidR="007C4BAB" w:rsidRDefault="00C570A0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>Subscriptions</w:t>
      </w:r>
      <w:r>
        <w:tab/>
      </w:r>
      <w:r>
        <w:tab/>
      </w:r>
      <w:r>
        <w:tab/>
      </w:r>
      <w:r>
        <w:tab/>
        <w:t>422.00</w:t>
      </w:r>
    </w:p>
    <w:p w14:paraId="55853B40" w14:textId="522BEA62" w:rsidR="007C4BAB" w:rsidRDefault="00A76315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>Raffle and Tombola</w:t>
      </w:r>
      <w:r>
        <w:tab/>
      </w:r>
      <w:r>
        <w:tab/>
      </w:r>
      <w:r>
        <w:tab/>
      </w:r>
      <w:r>
        <w:tab/>
        <w:t>346.72</w:t>
      </w:r>
    </w:p>
    <w:p w14:paraId="10171732" w14:textId="0F63CEBA" w:rsidR="007C4BAB" w:rsidRDefault="00A76315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>Plant sale</w:t>
      </w:r>
      <w:r>
        <w:tab/>
      </w:r>
      <w:r>
        <w:tab/>
      </w:r>
      <w:r>
        <w:tab/>
      </w:r>
      <w:r>
        <w:tab/>
        <w:t>403.45</w:t>
      </w:r>
    </w:p>
    <w:p w14:paraId="78F69854" w14:textId="77777777" w:rsid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</w:p>
    <w:p w14:paraId="48AC37F0" w14:textId="6C89CCF6" w:rsidR="007C4BAB" w:rsidRP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  <w:rPr>
          <w:b/>
          <w:u w:val="single"/>
        </w:rPr>
      </w:pPr>
      <w:r w:rsidRPr="007C4BAB">
        <w:rPr>
          <w:b/>
          <w:u w:val="single"/>
        </w:rPr>
        <w:t xml:space="preserve">Total income </w:t>
      </w:r>
      <w:r w:rsidR="003511EF">
        <w:rPr>
          <w:b/>
          <w:u w:val="single"/>
        </w:rPr>
        <w:tab/>
      </w:r>
      <w:r w:rsidR="003511EF">
        <w:rPr>
          <w:b/>
          <w:u w:val="single"/>
        </w:rPr>
        <w:tab/>
      </w:r>
      <w:r w:rsidR="003511EF">
        <w:rPr>
          <w:b/>
          <w:u w:val="single"/>
        </w:rPr>
        <w:tab/>
        <w:t xml:space="preserve">     </w:t>
      </w:r>
      <w:r w:rsidR="00C07440">
        <w:rPr>
          <w:b/>
          <w:u w:val="single"/>
        </w:rPr>
        <w:t xml:space="preserve">  </w:t>
      </w:r>
      <w:r w:rsidR="003511EF">
        <w:rPr>
          <w:b/>
          <w:u w:val="single"/>
        </w:rPr>
        <w:t>£</w:t>
      </w:r>
      <w:r w:rsidR="00C959F6">
        <w:rPr>
          <w:b/>
          <w:u w:val="single"/>
        </w:rPr>
        <w:t xml:space="preserve"> 1441.61</w:t>
      </w:r>
    </w:p>
    <w:p w14:paraId="38137BA4" w14:textId="77777777" w:rsid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</w:p>
    <w:p w14:paraId="7917A966" w14:textId="432BEF41" w:rsidR="007C4BAB" w:rsidRP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  <w:rPr>
          <w:b/>
          <w:u w:val="single"/>
        </w:rPr>
      </w:pPr>
      <w:r w:rsidRPr="007C4BAB">
        <w:rPr>
          <w:b/>
          <w:u w:val="single"/>
        </w:rPr>
        <w:t>Expenditure</w:t>
      </w:r>
    </w:p>
    <w:p w14:paraId="49AE6A2C" w14:textId="4D5EC833" w:rsid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>Speakers</w:t>
      </w:r>
      <w:r w:rsidR="00A76315">
        <w:tab/>
      </w:r>
      <w:r w:rsidR="00A76315">
        <w:tab/>
      </w:r>
      <w:r w:rsidR="00A76315">
        <w:tab/>
        <w:t xml:space="preserve">          1107.15</w:t>
      </w:r>
    </w:p>
    <w:p w14:paraId="07865F38" w14:textId="67AAF999" w:rsidR="007C4BAB" w:rsidRDefault="00A76315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>Contact magazine</w:t>
      </w:r>
      <w:r>
        <w:tab/>
      </w:r>
      <w:r>
        <w:tab/>
      </w:r>
      <w:r>
        <w:tab/>
        <w:t xml:space="preserve">               30.00</w:t>
      </w:r>
    </w:p>
    <w:p w14:paraId="6557EAD9" w14:textId="05E4A0F4" w:rsidR="0046504B" w:rsidRDefault="00C959F6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proofErr w:type="gramStart"/>
      <w:r>
        <w:t>show</w:t>
      </w:r>
      <w:proofErr w:type="gramEnd"/>
      <w:r w:rsidR="00A76315">
        <w:t xml:space="preserve"> costs</w:t>
      </w:r>
      <w:r w:rsidR="0046504B">
        <w:tab/>
        <w:t xml:space="preserve">       </w:t>
      </w:r>
      <w:r w:rsidR="00A76315">
        <w:t xml:space="preserve">                       125.90 </w:t>
      </w:r>
      <w:r w:rsidR="0046504B">
        <w:t xml:space="preserve">                                     </w:t>
      </w:r>
    </w:p>
    <w:p w14:paraId="6027B20D" w14:textId="14B0FB98" w:rsid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>Institute fees</w:t>
      </w:r>
      <w:r w:rsidR="0046504B">
        <w:t xml:space="preserve">   </w:t>
      </w:r>
      <w:r w:rsidR="0046504B">
        <w:tab/>
        <w:t xml:space="preserve">     </w:t>
      </w:r>
      <w:r w:rsidR="00C959F6">
        <w:t xml:space="preserve">                         101</w:t>
      </w:r>
      <w:r w:rsidR="00A76315">
        <w:t>.00</w:t>
      </w:r>
    </w:p>
    <w:p w14:paraId="3E8D1668" w14:textId="1F101DDB" w:rsid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 xml:space="preserve">Website </w:t>
      </w:r>
      <w:r w:rsidR="0046504B">
        <w:tab/>
      </w:r>
      <w:r w:rsidR="009C51A5">
        <w:t xml:space="preserve">                                </w:t>
      </w:r>
      <w:r w:rsidR="00A76315">
        <w:t>40.78</w:t>
      </w:r>
    </w:p>
    <w:p w14:paraId="5B4DD193" w14:textId="2A53B633" w:rsid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>Trophies</w:t>
      </w:r>
      <w:r w:rsidR="0046504B">
        <w:tab/>
      </w:r>
      <w:r w:rsidR="009C51A5">
        <w:t xml:space="preserve">                             </w:t>
      </w:r>
      <w:r w:rsidR="00A76315">
        <w:t>123.57</w:t>
      </w:r>
    </w:p>
    <w:p w14:paraId="35E739B2" w14:textId="3EF73894" w:rsid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r>
        <w:t xml:space="preserve">Dinner net </w:t>
      </w:r>
      <w:r w:rsidR="0046504B">
        <w:tab/>
      </w:r>
      <w:r w:rsidR="009C51A5">
        <w:t xml:space="preserve">                            </w:t>
      </w:r>
      <w:r w:rsidR="003E5056">
        <w:t xml:space="preserve"> </w:t>
      </w:r>
      <w:r w:rsidR="00C959F6">
        <w:t>280.00</w:t>
      </w:r>
    </w:p>
    <w:p w14:paraId="3F73CF4F" w14:textId="6739DAB3" w:rsidR="0046504B" w:rsidRDefault="00A76315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  <w:proofErr w:type="gramStart"/>
      <w:r>
        <w:t>printing</w:t>
      </w:r>
      <w:proofErr w:type="gramEnd"/>
      <w:r w:rsidR="0046504B">
        <w:tab/>
      </w:r>
      <w:r w:rsidR="009C51A5">
        <w:t xml:space="preserve">                   </w:t>
      </w:r>
      <w:r w:rsidR="00236CB7">
        <w:t xml:space="preserve">  </w:t>
      </w:r>
      <w:r w:rsidR="009C51A5">
        <w:t xml:space="preserve">        </w:t>
      </w:r>
      <w:r w:rsidR="00C959F6">
        <w:t xml:space="preserve">   35</w:t>
      </w:r>
      <w:r>
        <w:t>.63</w:t>
      </w:r>
    </w:p>
    <w:p w14:paraId="3123E765" w14:textId="77777777" w:rsidR="007C4BAB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</w:pPr>
    </w:p>
    <w:p w14:paraId="0741CE31" w14:textId="593C39D8" w:rsidR="00D30A24" w:rsidRDefault="007C4BAB" w:rsidP="007C4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7"/>
        </w:tabs>
        <w:rPr>
          <w:b/>
          <w:u w:val="single"/>
        </w:rPr>
      </w:pPr>
      <w:r w:rsidRPr="007C4BAB">
        <w:rPr>
          <w:b/>
          <w:u w:val="single"/>
        </w:rPr>
        <w:t>Total Expenditure</w:t>
      </w:r>
      <w:r w:rsidR="009C51A5">
        <w:rPr>
          <w:b/>
          <w:u w:val="single"/>
        </w:rPr>
        <w:t xml:space="preserve">                                                                         </w:t>
      </w:r>
      <w:r w:rsidR="00236CB7">
        <w:rPr>
          <w:b/>
          <w:u w:val="single"/>
        </w:rPr>
        <w:t xml:space="preserve">  </w:t>
      </w:r>
      <w:r w:rsidR="00C959F6">
        <w:rPr>
          <w:b/>
          <w:u w:val="single"/>
        </w:rPr>
        <w:t xml:space="preserve">  £1844.03</w:t>
      </w:r>
    </w:p>
    <w:p w14:paraId="0DE3B74D" w14:textId="77777777" w:rsidR="00D30A24" w:rsidRPr="00D30A24" w:rsidRDefault="00D30A24" w:rsidP="00D30A24"/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2700"/>
        <w:gridCol w:w="1300"/>
        <w:gridCol w:w="1300"/>
        <w:gridCol w:w="1300"/>
        <w:gridCol w:w="1300"/>
      </w:tblGrid>
      <w:tr w:rsidR="0006243B" w:rsidRPr="0006243B" w14:paraId="288F50E2" w14:textId="77777777" w:rsidTr="0006243B">
        <w:trPr>
          <w:trHeight w:val="3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5BDB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 xml:space="preserve">Income and expenditure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B54E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6243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3585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6243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1466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41CE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var</w:t>
            </w:r>
            <w:proofErr w:type="spellEnd"/>
            <w:proofErr w:type="gramEnd"/>
          </w:p>
        </w:tc>
      </w:tr>
      <w:tr w:rsidR="0006243B" w:rsidRPr="0006243B" w14:paraId="31200340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EA7CC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memberships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11B4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0302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0453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9828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06243B" w:rsidRPr="0006243B" w14:paraId="4CE48575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78CE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Subs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C4669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003E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F2AF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0B33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</w:tr>
      <w:tr w:rsidR="0006243B" w:rsidRPr="0006243B" w14:paraId="4DE3074F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C2DA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raffle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0DDF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0F468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3629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B0D0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</w:tr>
      <w:tr w:rsidR="0006243B" w:rsidRPr="0006243B" w14:paraId="29431439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432F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plant</w:t>
            </w:r>
            <w:proofErr w:type="gramEnd"/>
            <w:r w:rsidRPr="0006243B">
              <w:rPr>
                <w:rFonts w:ascii="Calibri" w:eastAsia="Times New Roman" w:hAnsi="Calibri" w:cs="Times New Roman"/>
                <w:color w:val="000000"/>
              </w:rPr>
              <w:t xml:space="preserve"> sale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A219E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5F12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429FA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4000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-98</w:t>
            </w:r>
          </w:p>
        </w:tc>
      </w:tr>
      <w:tr w:rsidR="0006243B" w:rsidRPr="0006243B" w14:paraId="58473C6B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B887B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Donations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F8BE1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3597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CFA0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0B03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</w:tr>
      <w:tr w:rsidR="0006243B" w:rsidRPr="0006243B" w14:paraId="4D597284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B5E7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Total income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415F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CD46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E89F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EEB4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</w:tr>
      <w:tr w:rsidR="0006243B" w:rsidRPr="0006243B" w14:paraId="55C0DA55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06FE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Speakers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844B2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3569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C154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9899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-452</w:t>
            </w:r>
          </w:p>
        </w:tc>
      </w:tr>
      <w:tr w:rsidR="0006243B" w:rsidRPr="0006243B" w14:paraId="21302D57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4C3EC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trophy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14CC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8456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8DA38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5D4E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06243B" w:rsidRPr="0006243B" w14:paraId="61D81387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1854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RHS plus trip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316B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CD14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6782B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E5C9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</w:tr>
      <w:tr w:rsidR="0006243B" w:rsidRPr="0006243B" w14:paraId="251630B4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1522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contact</w:t>
            </w:r>
            <w:proofErr w:type="gramEnd"/>
            <w:r w:rsidRPr="000624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9330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8907A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4B5A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638F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-30</w:t>
            </w:r>
          </w:p>
        </w:tc>
      </w:tr>
      <w:tr w:rsidR="0006243B" w:rsidRPr="0006243B" w14:paraId="11B82CF0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7355E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boxted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3808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D5F6D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AE3E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4B9A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</w:tr>
      <w:tr w:rsidR="0006243B" w:rsidRPr="0006243B" w14:paraId="4E58EBD6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AC6E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website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EF78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6C3EE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6CB0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14CB8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-5</w:t>
            </w:r>
          </w:p>
        </w:tc>
      </w:tr>
      <w:tr w:rsidR="0006243B" w:rsidRPr="0006243B" w14:paraId="064915E0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4509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show</w:t>
            </w:r>
            <w:proofErr w:type="gramEnd"/>
            <w:r w:rsidRPr="0006243B">
              <w:rPr>
                <w:rFonts w:ascii="Calibri" w:eastAsia="Times New Roman" w:hAnsi="Calibri" w:cs="Times New Roman"/>
                <w:color w:val="000000"/>
              </w:rPr>
              <w:t xml:space="preserve">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515F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80F4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E981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E40A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-36</w:t>
            </w:r>
          </w:p>
        </w:tc>
      </w:tr>
      <w:tr w:rsidR="0006243B" w:rsidRPr="0006243B" w14:paraId="573F5868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8D55E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net</w:t>
            </w:r>
            <w:proofErr w:type="gramEnd"/>
            <w:r w:rsidRPr="0006243B">
              <w:rPr>
                <w:rFonts w:ascii="Calibri" w:eastAsia="Times New Roman" w:hAnsi="Calibri" w:cs="Times New Roman"/>
                <w:color w:val="000000"/>
              </w:rPr>
              <w:t xml:space="preserve"> dinner costs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E4A51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F718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51C40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967E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-153</w:t>
            </w:r>
          </w:p>
        </w:tc>
      </w:tr>
      <w:tr w:rsidR="0006243B" w:rsidRPr="0006243B" w14:paraId="457D3DDF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F78B4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243B">
              <w:rPr>
                <w:rFonts w:ascii="Calibri" w:eastAsia="Times New Roman" w:hAnsi="Calibri" w:cs="Times New Roman"/>
                <w:color w:val="000000"/>
              </w:rPr>
              <w:t>printing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72F3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9AC8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E7F0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8B0A3" w14:textId="77777777" w:rsidR="0006243B" w:rsidRPr="0006243B" w:rsidRDefault="0006243B" w:rsidP="0006243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</w:tr>
      <w:tr w:rsidR="0006243B" w:rsidRPr="0006243B" w14:paraId="346F16AB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79FD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C0EA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C153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171B5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3FD73" w14:textId="77777777" w:rsidR="0006243B" w:rsidRPr="0006243B" w:rsidRDefault="0006243B" w:rsidP="0006243B">
            <w:pPr>
              <w:rPr>
                <w:rFonts w:ascii="Cambria" w:eastAsia="Times New Roman" w:hAnsi="Cambria" w:cs="Times New Roman"/>
                <w:color w:val="000000"/>
              </w:rPr>
            </w:pPr>
            <w:r w:rsidRPr="0006243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06243B" w:rsidRPr="0006243B" w14:paraId="7EA53741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57B8F" w14:textId="77777777" w:rsidR="0006243B" w:rsidRPr="0006243B" w:rsidRDefault="0006243B" w:rsidP="0006243B">
            <w:pPr>
              <w:rPr>
                <w:rFonts w:ascii="Cambria" w:eastAsia="Times New Roman" w:hAnsi="Cambria" w:cs="Times New Roman"/>
                <w:color w:val="000000"/>
              </w:rPr>
            </w:pPr>
            <w:r w:rsidRPr="0006243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1E3D5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35C5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CD23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9A3E" w14:textId="77777777" w:rsidR="0006243B" w:rsidRPr="0006243B" w:rsidRDefault="0006243B" w:rsidP="0006243B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06243B">
              <w:rPr>
                <w:rFonts w:ascii="Cambria" w:eastAsia="Times New Roman" w:hAnsi="Cambria" w:cs="Times New Roman"/>
                <w:color w:val="000000"/>
              </w:rPr>
              <w:t>287</w:t>
            </w:r>
          </w:p>
        </w:tc>
      </w:tr>
      <w:tr w:rsidR="0006243B" w:rsidRPr="0006243B" w14:paraId="7DA522A6" w14:textId="77777777" w:rsidTr="0006243B">
        <w:trPr>
          <w:trHeight w:val="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5A6AF" w14:textId="77777777" w:rsidR="0006243B" w:rsidRPr="0006243B" w:rsidRDefault="0006243B" w:rsidP="0006243B">
            <w:pPr>
              <w:rPr>
                <w:rFonts w:ascii="Cambria" w:eastAsia="Times New Roman" w:hAnsi="Cambria" w:cs="Times New Roman"/>
                <w:color w:val="000000"/>
              </w:rPr>
            </w:pPr>
            <w:r w:rsidRPr="0006243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85AF8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6BC4D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B880" w14:textId="77777777" w:rsidR="0006243B" w:rsidRPr="0006243B" w:rsidRDefault="0006243B" w:rsidP="0006243B">
            <w:pPr>
              <w:rPr>
                <w:rFonts w:ascii="Calibri" w:eastAsia="Times New Roman" w:hAnsi="Calibri" w:cs="Times New Roman"/>
                <w:color w:val="000000"/>
              </w:rPr>
            </w:pPr>
            <w:r w:rsidRPr="000624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013B" w14:textId="77777777" w:rsidR="0006243B" w:rsidRPr="0006243B" w:rsidRDefault="0006243B" w:rsidP="0006243B">
            <w:pPr>
              <w:rPr>
                <w:rFonts w:ascii="Cambria" w:eastAsia="Times New Roman" w:hAnsi="Cambria" w:cs="Times New Roman"/>
                <w:color w:val="000000"/>
              </w:rPr>
            </w:pPr>
            <w:r w:rsidRPr="0006243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</w:tbl>
    <w:p w14:paraId="1CC5AF98" w14:textId="77777777" w:rsidR="00D30A24" w:rsidRPr="00D30A24" w:rsidRDefault="00D30A24" w:rsidP="00D30A24"/>
    <w:p w14:paraId="05C136D4" w14:textId="3D35F061" w:rsidR="007C4BAB" w:rsidRDefault="00D30A24" w:rsidP="00D30A24">
      <w:pPr>
        <w:tabs>
          <w:tab w:val="left" w:pos="1307"/>
        </w:tabs>
      </w:pPr>
      <w:r>
        <w:t>Alex Worrall FCCA</w:t>
      </w:r>
    </w:p>
    <w:p w14:paraId="092CBFFD" w14:textId="0700F240" w:rsidR="00D30A24" w:rsidRPr="00D30A24" w:rsidRDefault="00D30A24" w:rsidP="00D30A24">
      <w:pPr>
        <w:tabs>
          <w:tab w:val="left" w:pos="1307"/>
        </w:tabs>
      </w:pPr>
      <w:r>
        <w:t xml:space="preserve">November </w:t>
      </w:r>
      <w:r w:rsidR="0006243B">
        <w:t>2019</w:t>
      </w:r>
      <w:bookmarkStart w:id="0" w:name="_GoBack"/>
      <w:bookmarkEnd w:id="0"/>
    </w:p>
    <w:sectPr w:rsidR="00D30A24" w:rsidRPr="00D30A24" w:rsidSect="00C43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D49E1" w14:textId="77777777" w:rsidR="00C959F6" w:rsidRDefault="00C959F6" w:rsidP="00163F53">
      <w:r>
        <w:separator/>
      </w:r>
    </w:p>
  </w:endnote>
  <w:endnote w:type="continuationSeparator" w:id="0">
    <w:p w14:paraId="069F0870" w14:textId="77777777" w:rsidR="00C959F6" w:rsidRDefault="00C959F6" w:rsidP="0016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AB52" w14:textId="77777777" w:rsidR="00C959F6" w:rsidRDefault="00C959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34FEB" w14:textId="77777777" w:rsidR="00C959F6" w:rsidRDefault="00C959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1466" w14:textId="77777777" w:rsidR="00C959F6" w:rsidRDefault="00C959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0F5A6" w14:textId="77777777" w:rsidR="00C959F6" w:rsidRDefault="00C959F6" w:rsidP="00163F53">
      <w:r>
        <w:separator/>
      </w:r>
    </w:p>
  </w:footnote>
  <w:footnote w:type="continuationSeparator" w:id="0">
    <w:p w14:paraId="66CF3378" w14:textId="77777777" w:rsidR="00C959F6" w:rsidRDefault="00C959F6" w:rsidP="00163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51E4" w14:textId="77777777" w:rsidR="00C959F6" w:rsidRDefault="00C959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83129" w14:textId="77777777" w:rsidR="00C959F6" w:rsidRDefault="00C959F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7339" w14:textId="77777777" w:rsidR="00C959F6" w:rsidRDefault="00C95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71"/>
    <w:rsid w:val="000218FF"/>
    <w:rsid w:val="0006243B"/>
    <w:rsid w:val="00123685"/>
    <w:rsid w:val="00163F53"/>
    <w:rsid w:val="00236CB7"/>
    <w:rsid w:val="003511EF"/>
    <w:rsid w:val="003E5056"/>
    <w:rsid w:val="00403AFA"/>
    <w:rsid w:val="004173B9"/>
    <w:rsid w:val="0046504B"/>
    <w:rsid w:val="00606C8B"/>
    <w:rsid w:val="00652D69"/>
    <w:rsid w:val="00684DDB"/>
    <w:rsid w:val="007C4BAB"/>
    <w:rsid w:val="008B6357"/>
    <w:rsid w:val="008D325F"/>
    <w:rsid w:val="009C51A5"/>
    <w:rsid w:val="00A309EF"/>
    <w:rsid w:val="00A76315"/>
    <w:rsid w:val="00AD7DD5"/>
    <w:rsid w:val="00C07440"/>
    <w:rsid w:val="00C43551"/>
    <w:rsid w:val="00C570A0"/>
    <w:rsid w:val="00C959F6"/>
    <w:rsid w:val="00D30A24"/>
    <w:rsid w:val="00DD5A71"/>
    <w:rsid w:val="00F466BD"/>
    <w:rsid w:val="00F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17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3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53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F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F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3F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389</Words>
  <Characters>2223</Characters>
  <Application>Microsoft Macintosh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Worrall</dc:creator>
  <cp:keywords/>
  <dc:description/>
  <cp:lastModifiedBy>Alex Worrall</cp:lastModifiedBy>
  <cp:revision>9</cp:revision>
  <cp:lastPrinted>2018-11-04T15:06:00Z</cp:lastPrinted>
  <dcterms:created xsi:type="dcterms:W3CDTF">2019-10-12T17:41:00Z</dcterms:created>
  <dcterms:modified xsi:type="dcterms:W3CDTF">2019-10-24T15:33:00Z</dcterms:modified>
</cp:coreProperties>
</file>